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D40" w14:textId="601B4134" w:rsidR="0081464D" w:rsidRDefault="0081464D" w:rsidP="0081464D">
      <w:pPr>
        <w:overflowPunct w:val="0"/>
        <w:ind w:firstLine="2176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2C101537" w14:textId="10A1403C" w:rsidR="0082323B" w:rsidRPr="005A6517" w:rsidRDefault="0082323B" w:rsidP="0082323B">
      <w:pPr>
        <w:overflowPunct w:val="0"/>
        <w:ind w:firstLineChars="2250" w:firstLine="4725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5A6517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F78355" wp14:editId="0223F71D">
                <wp:simplePos x="0" y="0"/>
                <wp:positionH relativeFrom="column">
                  <wp:posOffset>2640980</wp:posOffset>
                </wp:positionH>
                <wp:positionV relativeFrom="paragraph">
                  <wp:posOffset>97169</wp:posOffset>
                </wp:positionV>
                <wp:extent cx="1055517" cy="478155"/>
                <wp:effectExtent l="0" t="0" r="11430" b="1714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517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CD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7.95pt;margin-top:7.65pt;width:83.1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"/>
            </w:pict>
          </mc:Fallback>
        </mc:AlternateContent>
      </w:r>
      <w:r w:rsidR="0081464D" w:rsidRPr="005A6517">
        <w:rPr>
          <w:rFonts w:ascii="Times New Roman" w:hAnsi="Times New Roman" w:cs="ＭＳ 明朝" w:hint="eastAsia"/>
          <w:bCs/>
          <w:color w:val="000000"/>
          <w:kern w:val="0"/>
          <w:szCs w:val="21"/>
        </w:rPr>
        <w:t>休止</w:t>
      </w:r>
    </w:p>
    <w:p w14:paraId="72586A0E" w14:textId="5BCD6AAA" w:rsidR="0081464D" w:rsidRPr="005A6517" w:rsidRDefault="0081464D" w:rsidP="0081464D">
      <w:pPr>
        <w:overflowPunct w:val="0"/>
        <w:ind w:firstLineChars="400" w:firstLine="840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5A6517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動物用医薬品店舗販売業　廃止　　　　</w:t>
      </w:r>
      <w:r w:rsidRPr="005A6517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       </w:t>
      </w:r>
      <w:r w:rsidR="0082323B" w:rsidRPr="005A6517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    </w:t>
      </w:r>
      <w:r w:rsidRPr="005A6517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</w:t>
      </w:r>
      <w:r w:rsidRPr="005A6517">
        <w:rPr>
          <w:rFonts w:ascii="Times New Roman" w:hAnsi="Times New Roman" w:cs="ＭＳ 明朝" w:hint="eastAsia"/>
          <w:bCs/>
          <w:color w:val="000000"/>
          <w:kern w:val="0"/>
          <w:szCs w:val="21"/>
        </w:rPr>
        <w:t>届出書</w:t>
      </w:r>
    </w:p>
    <w:p w14:paraId="106C2A7A" w14:textId="66A8F2B0" w:rsidR="0082323B" w:rsidRPr="005A6517" w:rsidRDefault="0082323B" w:rsidP="0082323B">
      <w:pPr>
        <w:overflowPunct w:val="0"/>
        <w:ind w:firstLineChars="2250" w:firstLine="4725"/>
        <w:textAlignment w:val="baseline"/>
        <w:rPr>
          <w:rFonts w:hAnsi="Times New Roman"/>
          <w:bCs/>
          <w:color w:val="000000"/>
          <w:spacing w:val="10"/>
          <w:kern w:val="0"/>
          <w:szCs w:val="21"/>
        </w:rPr>
      </w:pPr>
      <w:r w:rsidRPr="005A6517">
        <w:rPr>
          <w:rFonts w:ascii="Times New Roman" w:hAnsi="Times New Roman" w:cs="ＭＳ 明朝" w:hint="eastAsia"/>
          <w:bCs/>
          <w:color w:val="000000"/>
          <w:kern w:val="0"/>
          <w:szCs w:val="21"/>
        </w:rPr>
        <w:t>再開</w:t>
      </w:r>
    </w:p>
    <w:p w14:paraId="44E99B83" w14:textId="77777777" w:rsidR="0081464D" w:rsidRPr="005A6517" w:rsidRDefault="0081464D" w:rsidP="0081464D">
      <w:pPr>
        <w:overflowPunct w:val="0"/>
        <w:textAlignment w:val="baseline"/>
        <w:rPr>
          <w:rFonts w:hAnsi="Times New Roman"/>
          <w:bCs/>
          <w:color w:val="000000"/>
          <w:spacing w:val="10"/>
          <w:kern w:val="0"/>
          <w:szCs w:val="21"/>
        </w:rPr>
      </w:pPr>
      <w:r w:rsidRPr="005A6517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　　　　　　　　　　</w:t>
      </w:r>
    </w:p>
    <w:p w14:paraId="50FFD751" w14:textId="77777777" w:rsidR="0081464D" w:rsidRDefault="0081464D" w:rsidP="005A6517">
      <w:pPr>
        <w:overflowPunct w:val="0"/>
        <w:ind w:right="420"/>
        <w:jc w:val="right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01F41965" w14:textId="5ECBF4AB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奈良県知事　殿</w:t>
      </w:r>
    </w:p>
    <w:p w14:paraId="0C7ED870" w14:textId="51761D6F" w:rsidR="0081464D" w:rsidRDefault="005A6517" w:rsidP="0081464D">
      <w:pPr>
        <w:overflowPunct w:val="0"/>
        <w:ind w:firstLineChars="2400" w:firstLine="504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63A9C" wp14:editId="6C8A5923">
                <wp:simplePos x="0" y="0"/>
                <wp:positionH relativeFrom="column">
                  <wp:posOffset>3860165</wp:posOffset>
                </wp:positionH>
                <wp:positionV relativeFrom="paragraph">
                  <wp:posOffset>6985</wp:posOffset>
                </wp:positionV>
                <wp:extent cx="2373630" cy="606425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606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80E9D" w14:textId="77777777" w:rsidR="005A6517" w:rsidRDefault="0081464D" w:rsidP="0081464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法人にあっては、名</w:t>
                            </w:r>
                          </w:p>
                          <w:p w14:paraId="5DF66F89" w14:textId="696596D3" w:rsidR="0081464D" w:rsidRDefault="0081464D" w:rsidP="0081464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63A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03.95pt;margin-top:.55pt;width:186.9pt;height: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" stroked="f">
                <v:textbox>
                  <w:txbxContent>
                    <w:p w14:paraId="79580E9D" w14:textId="77777777" w:rsidR="005A6517" w:rsidRDefault="0081464D" w:rsidP="0081464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法人にあっては、名</w:t>
                      </w:r>
                    </w:p>
                    <w:p w14:paraId="5DF66F89" w14:textId="696596D3" w:rsidR="0081464D" w:rsidRDefault="0081464D" w:rsidP="0081464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1464D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794202A0" w14:textId="244B42F8" w:rsidR="0081464D" w:rsidRDefault="0081464D" w:rsidP="0081464D">
      <w:pPr>
        <w:overflowPunct w:val="0"/>
        <w:ind w:firstLineChars="2400" w:firstLine="50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氏名　　　　　　　　　　　　　</w:t>
      </w:r>
    </w:p>
    <w:p w14:paraId="746B9EF6" w14:textId="01E9E28C" w:rsidR="0081464D" w:rsidRDefault="0081464D" w:rsidP="0081464D">
      <w:pPr>
        <w:overflowPunct w:val="0"/>
        <w:ind w:firstLineChars="2500" w:firstLine="525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</w:p>
    <w:p w14:paraId="5FBE352F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/>
          <w:color w:val="000000"/>
          <w:kern w:val="0"/>
          <w:szCs w:val="21"/>
        </w:rPr>
        <w:t xml:space="preserve">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F0B229E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582D827A" w14:textId="7076C0E2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医薬品、医療機器等の品質、有効性及び安全性の確保等に関する法律第</w:t>
      </w:r>
      <w:r>
        <w:rPr>
          <w:rFonts w:hAnsi="ＭＳ 明朝" w:cs="ＭＳ 明朝" w:hint="eastAsia"/>
          <w:color w:val="000000"/>
          <w:kern w:val="0"/>
          <w:szCs w:val="21"/>
        </w:rPr>
        <w:t>38</w:t>
      </w:r>
      <w:r>
        <w:rPr>
          <w:rFonts w:hAnsi="Times New Roman" w:cs="ＭＳ 明朝" w:hint="eastAsia"/>
          <w:color w:val="000000"/>
          <w:kern w:val="0"/>
          <w:szCs w:val="21"/>
        </w:rPr>
        <w:t>条第１項にお</w:t>
      </w:r>
      <w:r w:rsidR="005A6517">
        <w:rPr>
          <w:rFonts w:hAnsi="Times New Roman" w:cs="ＭＳ 明朝" w:hint="eastAsia"/>
          <w:color w:val="000000"/>
          <w:kern w:val="0"/>
          <w:szCs w:val="21"/>
        </w:rPr>
        <w:t>いて</w:t>
      </w:r>
    </w:p>
    <w:p w14:paraId="674BA0C1" w14:textId="5D60D2F4" w:rsidR="0081464D" w:rsidRDefault="005A6517" w:rsidP="005A6517">
      <w:pPr>
        <w:tabs>
          <w:tab w:val="left" w:pos="7080"/>
        </w:tabs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32745" wp14:editId="4C48F208">
                <wp:simplePos x="0" y="0"/>
                <wp:positionH relativeFrom="column">
                  <wp:posOffset>4358005</wp:posOffset>
                </wp:positionH>
                <wp:positionV relativeFrom="paragraph">
                  <wp:posOffset>102235</wp:posOffset>
                </wp:positionV>
                <wp:extent cx="518160" cy="478155"/>
                <wp:effectExtent l="0" t="0" r="15240" b="1714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13B6D" id="大かっこ 1" o:spid="_x0000_s1026" type="#_x0000_t185" style="position:absolute;left:0;text-align:left;margin-left:343.15pt;margin-top:8.05pt;width:40.8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"/>
            </w:pict>
          </mc:Fallback>
        </mc:AlternateContent>
      </w:r>
      <w:r w:rsidR="0081464D">
        <w:rPr>
          <w:rFonts w:hAnsi="Times New Roman" w:cs="ＭＳ 明朝"/>
          <w:color w:val="000000"/>
          <w:kern w:val="0"/>
          <w:szCs w:val="21"/>
        </w:rPr>
        <w:tab/>
      </w:r>
      <w:r w:rsidR="0081464D">
        <w:rPr>
          <w:rFonts w:hAnsi="Times New Roman" w:cs="ＭＳ 明朝" w:hint="eastAsia"/>
          <w:color w:val="000000"/>
          <w:kern w:val="0"/>
          <w:szCs w:val="21"/>
        </w:rPr>
        <w:t>休止</w:t>
      </w:r>
    </w:p>
    <w:p w14:paraId="093BD960" w14:textId="6371781D" w:rsidR="0081464D" w:rsidRDefault="0081464D" w:rsidP="0081464D">
      <w:pPr>
        <w:tabs>
          <w:tab w:val="right" w:pos="8504"/>
        </w:tabs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準用する同法第</w:t>
      </w:r>
      <w:r>
        <w:rPr>
          <w:rFonts w:hAnsi="ＭＳ 明朝" w:cs="ＭＳ 明朝" w:hint="eastAsia"/>
          <w:color w:val="000000"/>
          <w:kern w:val="0"/>
          <w:szCs w:val="21"/>
        </w:rPr>
        <w:t>10</w:t>
      </w:r>
      <w:r>
        <w:rPr>
          <w:rFonts w:hAnsi="Times New Roman" w:cs="ＭＳ 明朝" w:hint="eastAsia"/>
          <w:color w:val="000000"/>
          <w:kern w:val="0"/>
          <w:szCs w:val="21"/>
        </w:rPr>
        <w:t>条第１項の規定により動物用医薬品店舗販売業の廃止</w:t>
      </w:r>
      <w:r w:rsidR="005A6517">
        <w:rPr>
          <w:rFonts w:hAnsi="Times New Roman" w:cs="ＭＳ 明朝" w:hint="eastAsia"/>
          <w:color w:val="000000"/>
          <w:kern w:val="0"/>
          <w:szCs w:val="21"/>
        </w:rPr>
        <w:t xml:space="preserve">　　　　</w:t>
      </w:r>
      <w:r w:rsidR="005A6517" w:rsidRPr="005A6517">
        <w:rPr>
          <w:rFonts w:hAnsi="Times New Roman" w:cs="ＭＳ 明朝" w:hint="eastAsia"/>
          <w:color w:val="000000"/>
          <w:kern w:val="0"/>
          <w:sz w:val="14"/>
          <w:szCs w:val="14"/>
        </w:rPr>
        <w:t xml:space="preserve"> </w:t>
      </w:r>
      <w:r>
        <w:rPr>
          <w:rFonts w:hAnsi="Times New Roman" w:cs="ＭＳ 明朝" w:hint="eastAsia"/>
          <w:color w:val="000000"/>
          <w:kern w:val="0"/>
          <w:szCs w:val="21"/>
        </w:rPr>
        <w:t>を</w:t>
      </w:r>
      <w:r w:rsidR="005A6517">
        <w:rPr>
          <w:rFonts w:hAnsi="Times New Roman" w:cs="ＭＳ 明朝" w:hint="eastAsia"/>
          <w:color w:val="000000"/>
          <w:kern w:val="0"/>
          <w:szCs w:val="21"/>
        </w:rPr>
        <w:t>下記のとお</w:t>
      </w:r>
    </w:p>
    <w:p w14:paraId="580EE069" w14:textId="7F0566C7" w:rsidR="0081464D" w:rsidRDefault="0081464D" w:rsidP="005A6517">
      <w:pPr>
        <w:tabs>
          <w:tab w:val="left" w:pos="7110"/>
        </w:tabs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ab/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再開</w:t>
      </w:r>
    </w:p>
    <w:p w14:paraId="4DC40040" w14:textId="46F38913" w:rsidR="0081464D" w:rsidRDefault="0081464D" w:rsidP="0081464D">
      <w:pPr>
        <w:overflowPunct w:val="0"/>
        <w:ind w:right="114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り届け出ます。</w:t>
      </w:r>
    </w:p>
    <w:p w14:paraId="734A6480" w14:textId="0D44D09D" w:rsidR="0081464D" w:rsidRDefault="0081464D" w:rsidP="0081464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07FE66C2" w14:textId="77777777" w:rsidR="0081464D" w:rsidRDefault="0081464D" w:rsidP="0081464D">
      <w:pPr>
        <w:overflowPunct w:val="0"/>
        <w:jc w:val="center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45B8D573" w14:textId="77777777" w:rsidR="0081464D" w:rsidRDefault="0081464D" w:rsidP="0081464D">
      <w:pPr>
        <w:overflowPunct w:val="0"/>
        <w:jc w:val="center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記</w:t>
      </w:r>
    </w:p>
    <w:p w14:paraId="5EE186B9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CFA6145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許可年月日及び許可番号</w:t>
      </w:r>
    </w:p>
    <w:p w14:paraId="46915848" w14:textId="36205DF2" w:rsidR="0081464D" w:rsidRDefault="0081464D" w:rsidP="005A6517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p w14:paraId="50F49819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527BDE08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１　店舗の名称及び所在地</w:t>
      </w:r>
    </w:p>
    <w:p w14:paraId="60803509" w14:textId="69EFF895" w:rsidR="0081464D" w:rsidRDefault="0081464D" w:rsidP="005A6517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</w:t>
      </w:r>
    </w:p>
    <w:p w14:paraId="317F83B2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3EC0CF3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11B96C1F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２　業務の廃止、休止又は再開の区分、年月日及びその理由</w:t>
      </w:r>
    </w:p>
    <w:p w14:paraId="23BD5F78" w14:textId="7A034160" w:rsidR="0081464D" w:rsidRDefault="0081464D" w:rsidP="005A6517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</w:t>
      </w:r>
    </w:p>
    <w:p w14:paraId="33043F1C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44F5D7B5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３　参考事項</w:t>
      </w:r>
    </w:p>
    <w:p w14:paraId="0C65688F" w14:textId="77777777" w:rsidR="0082323B" w:rsidRDefault="0081464D" w:rsidP="0082323B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</w:t>
      </w:r>
      <w:r w:rsidR="0082323B">
        <w:rPr>
          <w:rFonts w:hAnsi="Times New Roman" w:cs="ＭＳ 明朝" w:hint="eastAsia"/>
          <w:color w:val="000000"/>
          <w:kern w:val="0"/>
          <w:szCs w:val="21"/>
        </w:rPr>
        <w:t xml:space="preserve">　担当者氏名</w:t>
      </w:r>
    </w:p>
    <w:p w14:paraId="2968DDD0" w14:textId="0BD42473" w:rsidR="0082323B" w:rsidRDefault="0082323B" w:rsidP="0082323B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 </w:t>
      </w:r>
      <w:r>
        <w:rPr>
          <w:rFonts w:hAnsi="Times New Roman" w:cs="ＭＳ 明朝"/>
          <w:color w:val="000000"/>
          <w:kern w:val="0"/>
          <w:szCs w:val="21"/>
        </w:rPr>
        <w:t xml:space="preserve"> </w:t>
      </w:r>
      <w:r>
        <w:rPr>
          <w:rFonts w:hAnsi="Times New Roman" w:cs="ＭＳ 明朝" w:hint="eastAsia"/>
          <w:color w:val="000000"/>
          <w:kern w:val="0"/>
          <w:szCs w:val="21"/>
        </w:rPr>
        <w:t>連絡先ＴＥＬ</w:t>
      </w:r>
    </w:p>
    <w:p w14:paraId="7714C93B" w14:textId="37124051" w:rsidR="0081464D" w:rsidRPr="0082323B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32ACA957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22C403A7" w14:textId="77777777" w:rsidR="0081464D" w:rsidRDefault="0081464D" w:rsidP="0081464D">
      <w:pPr>
        <w:rPr>
          <w:rFonts w:hAnsi="Times New Roman" w:cs="ＭＳ 明朝" w:hint="eastAsia"/>
          <w:color w:val="000000"/>
          <w:kern w:val="0"/>
          <w:szCs w:val="21"/>
        </w:rPr>
      </w:pPr>
    </w:p>
    <w:p w14:paraId="561D07D4" w14:textId="6DB1F006" w:rsidR="00953734" w:rsidRDefault="0081464D" w:rsidP="0081464D">
      <w:pPr>
        <w:ind w:firstLineChars="3050" w:firstLine="6405"/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（日本産業規格Ａ４）</w:t>
      </w:r>
    </w:p>
    <w:sectPr w:rsidR="00953734" w:rsidSect="005A6517">
      <w:headerReference w:type="default" r:id="rId6"/>
      <w:pgSz w:w="11906" w:h="16838" w:code="9"/>
      <w:pgMar w:top="567" w:right="991" w:bottom="567" w:left="993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5056" w14:textId="77777777" w:rsidR="002F74C0" w:rsidRDefault="002F74C0" w:rsidP="0081464D">
      <w:r>
        <w:separator/>
      </w:r>
    </w:p>
  </w:endnote>
  <w:endnote w:type="continuationSeparator" w:id="0">
    <w:p w14:paraId="55E90056" w14:textId="77777777" w:rsidR="002F74C0" w:rsidRDefault="002F74C0" w:rsidP="0081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C85F" w14:textId="77777777" w:rsidR="002F74C0" w:rsidRDefault="002F74C0" w:rsidP="0081464D">
      <w:r>
        <w:separator/>
      </w:r>
    </w:p>
  </w:footnote>
  <w:footnote w:type="continuationSeparator" w:id="0">
    <w:p w14:paraId="65C14C17" w14:textId="77777777" w:rsidR="002F74C0" w:rsidRDefault="002F74C0" w:rsidP="0081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0B84" w14:textId="77777777" w:rsidR="005A6517" w:rsidRDefault="0081464D">
    <w:pPr>
      <w:pStyle w:val="a3"/>
    </w:pPr>
    <w:r>
      <w:rPr>
        <w:rFonts w:hint="eastAsia"/>
      </w:rPr>
      <w:t>様式第四十四号（第百十一条関係）</w:t>
    </w:r>
  </w:p>
  <w:p w14:paraId="1DEDD320" w14:textId="4DE64D29" w:rsidR="0081464D" w:rsidRDefault="0081464D">
    <w:pPr>
      <w:pStyle w:val="a3"/>
    </w:pPr>
    <w:r>
      <w:rPr>
        <w:rFonts w:hint="eastAsia"/>
      </w:rPr>
      <w:t>（一）店舗販売業の場合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D"/>
    <w:rsid w:val="002F74C0"/>
    <w:rsid w:val="005A6517"/>
    <w:rsid w:val="0081464D"/>
    <w:rsid w:val="0082323B"/>
    <w:rsid w:val="009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5831D"/>
  <w15:chartTrackingRefBased/>
  <w15:docId w15:val="{36215610-47F0-4C73-A651-50A6D22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6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64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64D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2022-05-10T09:30:00Z</dcterms:created>
  <dcterms:modified xsi:type="dcterms:W3CDTF">2022-05-27T06:37:00Z</dcterms:modified>
</cp:coreProperties>
</file>