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20CC" w14:textId="1871DED1" w:rsidR="00C470E4" w:rsidRPr="007C4DF2" w:rsidRDefault="00C470E4" w:rsidP="00FC5489">
      <w:pPr>
        <w:pStyle w:val="a3"/>
        <w:jc w:val="right"/>
        <w:rPr>
          <w:rFonts w:ascii="ＭＳ ゴシック" w:eastAsia="ＭＳ ゴシック" w:hAnsi="ＭＳ ゴシック"/>
          <w:color w:val="000000"/>
          <w:bdr w:val="single" w:sz="4" w:space="0" w:color="auto"/>
        </w:rPr>
      </w:pPr>
      <w:r w:rsidRPr="007C4DF2">
        <w:rPr>
          <w:rFonts w:ascii="ＭＳ ゴシック" w:eastAsia="ＭＳ ゴシック" w:hAnsi="ＭＳ ゴシック" w:hint="eastAsia"/>
          <w:spacing w:val="0"/>
        </w:rPr>
        <w:t>※一般高圧ガス保安規則用</w:t>
      </w:r>
    </w:p>
    <w:p w14:paraId="427325E8" w14:textId="06C68FB3" w:rsidR="00E7294C" w:rsidRPr="007C4DF2" w:rsidRDefault="00457B23" w:rsidP="00B25470">
      <w:pPr>
        <w:pStyle w:val="a3"/>
        <w:jc w:val="left"/>
        <w:rPr>
          <w:spacing w:val="0"/>
          <w:bdr w:val="single" w:sz="4" w:space="0" w:color="auto"/>
        </w:rPr>
      </w:pPr>
      <w:r w:rsidRPr="007C4DF2">
        <w:rPr>
          <w:rFonts w:ascii="ＭＳ 明朝" w:hAnsi="ＭＳ 明朝" w:hint="eastAsia"/>
          <w:color w:val="000000"/>
          <w:bdr w:val="single" w:sz="4" w:space="0" w:color="auto"/>
        </w:rPr>
        <w:t>別記１</w:t>
      </w:r>
      <w:r w:rsidR="00252A0C" w:rsidRPr="007C4DF2">
        <w:rPr>
          <w:rFonts w:hint="eastAsia"/>
          <w:spacing w:val="0"/>
          <w:bdr w:val="single" w:sz="4" w:space="0" w:color="auto"/>
        </w:rPr>
        <w:t>（販売に係る基準）</w:t>
      </w:r>
      <w:r w:rsidR="00E7294C" w:rsidRPr="007C4DF2">
        <w:rPr>
          <w:rFonts w:hint="eastAsia"/>
          <w:spacing w:val="0"/>
        </w:rPr>
        <w:t xml:space="preserve">　</w:t>
      </w:r>
    </w:p>
    <w:p w14:paraId="06F84AAB" w14:textId="21C94BF1" w:rsidR="00B25470" w:rsidRPr="007C4DF2" w:rsidRDefault="00B25470" w:rsidP="00B25470">
      <w:pPr>
        <w:pStyle w:val="a3"/>
        <w:jc w:val="left"/>
        <w:rPr>
          <w:spacing w:val="0"/>
        </w:rPr>
      </w:pPr>
      <w:r w:rsidRPr="007C4DF2">
        <w:rPr>
          <w:rFonts w:hint="eastAsia"/>
          <w:spacing w:val="0"/>
        </w:rPr>
        <w:t>（該当するものの□にチェック（</w:t>
      </w:r>
      <w:r w:rsidRPr="007C4DF2">
        <w:rPr>
          <w:rFonts w:ascii="ＭＳ 明朝" w:hAnsi="ＭＳ 明朝" w:hint="eastAsia"/>
          <w:spacing w:val="0"/>
        </w:rPr>
        <w:t>✓</w:t>
      </w:r>
      <w:r w:rsidRPr="007C4DF2">
        <w:rPr>
          <w:rFonts w:hint="eastAsia"/>
          <w:spacing w:val="0"/>
        </w:rPr>
        <w:t>）を記載）</w:t>
      </w:r>
    </w:p>
    <w:p w14:paraId="7E553C90" w14:textId="08EFE55E" w:rsidR="00FD0E42" w:rsidRPr="007C4DF2" w:rsidRDefault="00FD0E42" w:rsidP="00FD0E42">
      <w:pPr>
        <w:pStyle w:val="a3"/>
        <w:jc w:val="left"/>
        <w:rPr>
          <w:rFonts w:ascii="ＭＳ 明朝" w:hAnsi="ＭＳ 明朝"/>
          <w:b/>
          <w:bCs/>
          <w:spacing w:val="0"/>
        </w:rPr>
      </w:pPr>
      <w:r w:rsidRPr="007C4DF2">
        <w:rPr>
          <w:rFonts w:ascii="ＭＳ 明朝" w:hAnsi="ＭＳ 明朝" w:hint="eastAsia"/>
          <w:b/>
          <w:bCs/>
          <w:spacing w:val="0"/>
        </w:rPr>
        <w:t>高圧ガス保安法第</w:t>
      </w:r>
      <w:r w:rsidR="00B25470" w:rsidRPr="007C4DF2">
        <w:rPr>
          <w:rFonts w:ascii="ＭＳ 明朝" w:hAnsi="ＭＳ 明朝" w:hint="eastAsia"/>
          <w:b/>
          <w:bCs/>
          <w:spacing w:val="0"/>
        </w:rPr>
        <w:t>20</w:t>
      </w:r>
      <w:r w:rsidRPr="007C4DF2">
        <w:rPr>
          <w:rFonts w:ascii="ＭＳ 明朝" w:hAnsi="ＭＳ 明朝" w:hint="eastAsia"/>
          <w:b/>
          <w:bCs/>
          <w:spacing w:val="0"/>
        </w:rPr>
        <w:t>条の６第１項の経済産業省令で定める技術上の基準に関す</w:t>
      </w:r>
      <w:r w:rsidR="00B25470" w:rsidRPr="007C4DF2">
        <w:rPr>
          <w:rFonts w:ascii="ＭＳ 明朝" w:hAnsi="ＭＳ 明朝" w:hint="eastAsia"/>
          <w:b/>
          <w:bCs/>
          <w:spacing w:val="0"/>
        </w:rPr>
        <w:t>る</w:t>
      </w:r>
      <w:r w:rsidRPr="007C4DF2">
        <w:rPr>
          <w:rFonts w:ascii="ＭＳ 明朝" w:hAnsi="ＭＳ 明朝" w:hint="eastAsia"/>
          <w:b/>
          <w:bCs/>
          <w:spacing w:val="0"/>
        </w:rPr>
        <w:t>事項</w:t>
      </w:r>
    </w:p>
    <w:p w14:paraId="2701543A" w14:textId="14FBFF67" w:rsidR="00FD0E42" w:rsidRPr="007C4DF2" w:rsidRDefault="00D12DD8" w:rsidP="00B25470">
      <w:pPr>
        <w:pStyle w:val="a3"/>
        <w:ind w:left="284" w:hangingChars="118" w:hanging="284"/>
        <w:jc w:val="left"/>
        <w:rPr>
          <w:rFonts w:ascii="ＭＳ 明朝" w:hAnsi="ＭＳ 明朝"/>
          <w:b/>
          <w:bCs/>
          <w:spacing w:val="0"/>
        </w:rPr>
      </w:pPr>
      <w:r>
        <w:rPr>
          <w:rFonts w:ascii="ＭＳ 明朝" w:hAnsi="ＭＳ 明朝" w:hint="eastAsia"/>
          <w:b/>
          <w:bCs/>
          <w:spacing w:val="0"/>
        </w:rPr>
        <w:t>【</w:t>
      </w:r>
      <w:r w:rsidR="00FD0E42" w:rsidRPr="007C4DF2">
        <w:rPr>
          <w:rFonts w:ascii="ＭＳ 明朝" w:hAnsi="ＭＳ 明朝" w:hint="eastAsia"/>
          <w:b/>
          <w:bCs/>
          <w:spacing w:val="0"/>
        </w:rPr>
        <w:t>一般高圧ガス保安規則第</w:t>
      </w:r>
      <w:r w:rsidR="00783638" w:rsidRPr="007C4DF2">
        <w:rPr>
          <w:rFonts w:ascii="ＭＳ 明朝" w:hAnsi="ＭＳ 明朝" w:hint="eastAsia"/>
          <w:b/>
          <w:bCs/>
          <w:spacing w:val="0"/>
        </w:rPr>
        <w:t>40</w:t>
      </w:r>
      <w:r w:rsidR="00FD0E42" w:rsidRPr="007C4DF2">
        <w:rPr>
          <w:rFonts w:ascii="ＭＳ 明朝" w:hAnsi="ＭＳ 明朝" w:hint="eastAsia"/>
          <w:b/>
          <w:bCs/>
          <w:spacing w:val="0"/>
        </w:rPr>
        <w:t>条の基準に対応する事項</w:t>
      </w:r>
      <w:r>
        <w:rPr>
          <w:rFonts w:ascii="ＭＳ 明朝" w:hAnsi="ＭＳ 明朝" w:hint="eastAsia"/>
          <w:b/>
          <w:bCs/>
          <w:spacing w:val="0"/>
        </w:rPr>
        <w:t>】</w:t>
      </w:r>
    </w:p>
    <w:p w14:paraId="6B8DD250" w14:textId="2AF461FC" w:rsidR="00FD0E42" w:rsidRPr="007C4DF2" w:rsidRDefault="00FD0E42" w:rsidP="00B25470">
      <w:pPr>
        <w:pStyle w:val="a3"/>
        <w:ind w:left="283" w:hangingChars="118" w:hanging="283"/>
        <w:jc w:val="left"/>
        <w:rPr>
          <w:rFonts w:ascii="ＭＳ 明朝" w:hAnsi="ＭＳ 明朝"/>
          <w:spacing w:val="0"/>
        </w:rPr>
      </w:pPr>
      <w:r w:rsidRPr="007C4DF2">
        <w:rPr>
          <w:rFonts w:ascii="ＭＳ 明朝" w:hAnsi="ＭＳ 明朝" w:hint="eastAsia"/>
          <w:spacing w:val="0"/>
        </w:rPr>
        <w:t>□</w:t>
      </w:r>
      <w:r w:rsidR="00B25470" w:rsidRPr="007C4DF2">
        <w:rPr>
          <w:rFonts w:ascii="ＭＳ 明朝" w:hAnsi="ＭＳ 明朝" w:hint="eastAsia"/>
          <w:spacing w:val="0"/>
        </w:rPr>
        <w:t xml:space="preserve">　</w:t>
      </w:r>
      <w:r w:rsidRPr="007C4DF2">
        <w:rPr>
          <w:rFonts w:ascii="ＭＳ 明朝" w:hAnsi="ＭＳ 明朝" w:hint="eastAsia"/>
          <w:spacing w:val="0"/>
        </w:rPr>
        <w:t>高圧ガスの引渡先の保安状況を明記した台帳</w:t>
      </w:r>
      <w:r w:rsidR="00611B96" w:rsidRPr="007C4DF2">
        <w:rPr>
          <w:rFonts w:ascii="ＭＳ 明朝" w:hAnsi="ＭＳ 明朝" w:hint="eastAsia"/>
          <w:spacing w:val="0"/>
        </w:rPr>
        <w:t>（</w:t>
      </w:r>
      <w:r w:rsidR="00611B96" w:rsidRPr="007C4DF2">
        <w:rPr>
          <w:rFonts w:ascii="ＭＳ 明朝" w:hAnsi="ＭＳ 明朝" w:hint="eastAsia"/>
          <w:spacing w:val="4"/>
          <w:u w:val="double"/>
        </w:rPr>
        <w:t>別紙</w:t>
      </w:r>
      <w:r w:rsidR="00611B96" w:rsidRPr="007C4DF2">
        <w:rPr>
          <w:rFonts w:ascii="ＭＳ 明朝" w:hAnsi="ＭＳ 明朝" w:hint="eastAsia"/>
          <w:spacing w:val="4"/>
        </w:rPr>
        <w:t>）</w:t>
      </w:r>
      <w:r w:rsidRPr="007C4DF2">
        <w:rPr>
          <w:rFonts w:ascii="ＭＳ 明朝" w:hAnsi="ＭＳ 明朝" w:hint="eastAsia"/>
          <w:spacing w:val="0"/>
        </w:rPr>
        <w:t>を備えます。（</w:t>
      </w:r>
      <w:r w:rsidR="00611B96" w:rsidRPr="007C4DF2">
        <w:rPr>
          <w:rFonts w:ascii="ＭＳ 明朝" w:hAnsi="ＭＳ 明朝" w:hint="eastAsia"/>
          <w:spacing w:val="0"/>
        </w:rPr>
        <w:t>１</w:t>
      </w:r>
      <w:r w:rsidRPr="007C4DF2">
        <w:rPr>
          <w:rFonts w:ascii="ＭＳ 明朝" w:hAnsi="ＭＳ 明朝" w:hint="eastAsia"/>
          <w:spacing w:val="0"/>
        </w:rPr>
        <w:t>号）</w:t>
      </w:r>
    </w:p>
    <w:p w14:paraId="3ACA46F7" w14:textId="45BB575D" w:rsidR="00FD0E42" w:rsidRPr="007C4DF2" w:rsidRDefault="00FD0E42" w:rsidP="00B25470">
      <w:pPr>
        <w:pStyle w:val="a3"/>
        <w:ind w:left="283" w:hangingChars="118" w:hanging="283"/>
        <w:jc w:val="left"/>
        <w:rPr>
          <w:rFonts w:ascii="ＭＳ 明朝" w:hAnsi="ＭＳ 明朝"/>
          <w:spacing w:val="0"/>
        </w:rPr>
      </w:pPr>
      <w:r w:rsidRPr="007C4DF2">
        <w:rPr>
          <w:rFonts w:ascii="ＭＳ 明朝" w:hAnsi="ＭＳ 明朝" w:hint="eastAsia"/>
          <w:spacing w:val="0"/>
        </w:rPr>
        <w:t>□</w:t>
      </w:r>
      <w:r w:rsidR="00B25470" w:rsidRPr="007C4DF2">
        <w:rPr>
          <w:rFonts w:ascii="ＭＳ 明朝" w:hAnsi="ＭＳ 明朝" w:hint="eastAsia"/>
          <w:spacing w:val="0"/>
        </w:rPr>
        <w:t xml:space="preserve">　</w:t>
      </w:r>
      <w:r w:rsidR="00E7294C" w:rsidRPr="007C4DF2">
        <w:rPr>
          <w:rFonts w:ascii="ＭＳ 明朝" w:hAnsi="ＭＳ 明朝" w:hint="eastAsia"/>
          <w:spacing w:val="0"/>
        </w:rPr>
        <w:t>充填</w:t>
      </w:r>
      <w:r w:rsidRPr="007C4DF2">
        <w:rPr>
          <w:rFonts w:ascii="ＭＳ 明朝" w:hAnsi="ＭＳ 明朝" w:hint="eastAsia"/>
          <w:spacing w:val="0"/>
        </w:rPr>
        <w:t>容器等の</w:t>
      </w:r>
      <w:r w:rsidR="003E3357">
        <w:rPr>
          <w:rFonts w:ascii="ＭＳ 明朝" w:hAnsi="ＭＳ 明朝" w:hint="eastAsia"/>
          <w:spacing w:val="0"/>
        </w:rPr>
        <w:t>引渡し</w:t>
      </w:r>
      <w:r w:rsidRPr="007C4DF2">
        <w:rPr>
          <w:rFonts w:ascii="ＭＳ 明朝" w:hAnsi="ＭＳ 明朝" w:hint="eastAsia"/>
          <w:spacing w:val="0"/>
        </w:rPr>
        <w:t>は、容器の外面に使用上支障のある腐食、割れ、すじ、しわ等がなく、かつ、当該ガスが漏えいしていないものをもって行います。（</w:t>
      </w:r>
      <w:r w:rsidR="00611B96" w:rsidRPr="007C4DF2">
        <w:rPr>
          <w:rFonts w:ascii="ＭＳ 明朝" w:hAnsi="ＭＳ 明朝" w:hint="eastAsia"/>
          <w:spacing w:val="0"/>
        </w:rPr>
        <w:t>２</w:t>
      </w:r>
      <w:r w:rsidRPr="007C4DF2">
        <w:rPr>
          <w:rFonts w:ascii="ＭＳ 明朝" w:hAnsi="ＭＳ 明朝" w:hint="eastAsia"/>
          <w:spacing w:val="0"/>
        </w:rPr>
        <w:t>号）</w:t>
      </w:r>
    </w:p>
    <w:p w14:paraId="7D114DF7" w14:textId="65F120D4" w:rsidR="00FD0E42" w:rsidRPr="007C4DF2" w:rsidRDefault="00FD0E42" w:rsidP="00B25470">
      <w:pPr>
        <w:pStyle w:val="a3"/>
        <w:ind w:left="283" w:hangingChars="118" w:hanging="283"/>
        <w:jc w:val="left"/>
        <w:rPr>
          <w:rFonts w:ascii="ＭＳ 明朝" w:hAnsi="ＭＳ 明朝"/>
          <w:spacing w:val="0"/>
        </w:rPr>
      </w:pPr>
      <w:r w:rsidRPr="007C4DF2">
        <w:rPr>
          <w:rFonts w:ascii="ＭＳ 明朝" w:hAnsi="ＭＳ 明朝" w:hint="eastAsia"/>
          <w:spacing w:val="0"/>
        </w:rPr>
        <w:t>□</w:t>
      </w:r>
      <w:r w:rsidR="00B25470" w:rsidRPr="007C4DF2">
        <w:rPr>
          <w:rFonts w:ascii="ＭＳ 明朝" w:hAnsi="ＭＳ 明朝" w:hint="eastAsia"/>
          <w:spacing w:val="0"/>
        </w:rPr>
        <w:t xml:space="preserve">　</w:t>
      </w:r>
      <w:r w:rsidRPr="007C4DF2">
        <w:rPr>
          <w:rFonts w:ascii="ＭＳ 明朝" w:hAnsi="ＭＳ 明朝" w:hint="eastAsia"/>
          <w:spacing w:val="0"/>
        </w:rPr>
        <w:t>圧縮天然ガスの</w:t>
      </w:r>
      <w:r w:rsidR="00E7294C" w:rsidRPr="007C4DF2">
        <w:rPr>
          <w:rFonts w:ascii="ＭＳ 明朝" w:hAnsi="ＭＳ 明朝" w:hint="eastAsia"/>
          <w:spacing w:val="0"/>
        </w:rPr>
        <w:t>充填</w:t>
      </w:r>
      <w:r w:rsidRPr="007C4DF2">
        <w:rPr>
          <w:rFonts w:ascii="ＭＳ 明朝" w:hAnsi="ＭＳ 明朝" w:hint="eastAsia"/>
          <w:spacing w:val="0"/>
        </w:rPr>
        <w:t>容器等の</w:t>
      </w:r>
      <w:r w:rsidR="003E3357">
        <w:rPr>
          <w:rFonts w:ascii="ＭＳ 明朝" w:hAnsi="ＭＳ 明朝" w:hint="eastAsia"/>
          <w:spacing w:val="0"/>
        </w:rPr>
        <w:t>引渡し</w:t>
      </w:r>
      <w:r w:rsidRPr="007C4DF2">
        <w:rPr>
          <w:rFonts w:ascii="ＭＳ 明朝" w:hAnsi="ＭＳ 明朝" w:hint="eastAsia"/>
          <w:spacing w:val="0"/>
        </w:rPr>
        <w:t>は、高圧ガス保安法第</w:t>
      </w:r>
      <w:r w:rsidR="007B7245">
        <w:rPr>
          <w:rFonts w:ascii="ＭＳ 明朝" w:hAnsi="ＭＳ 明朝" w:hint="eastAsia"/>
          <w:spacing w:val="0"/>
        </w:rPr>
        <w:t>48</w:t>
      </w:r>
      <w:r w:rsidRPr="007C4DF2">
        <w:rPr>
          <w:rFonts w:ascii="ＭＳ 明朝" w:hAnsi="ＭＳ 明朝" w:hint="eastAsia"/>
          <w:spacing w:val="0"/>
        </w:rPr>
        <w:t>条第１項第５号の経済産業省令で定める期間を</w:t>
      </w:r>
      <w:r w:rsidR="000E10D8" w:rsidRPr="007C4DF2">
        <w:rPr>
          <w:rFonts w:ascii="ＭＳ 明朝" w:hAnsi="ＭＳ 明朝" w:hint="eastAsia"/>
          <w:spacing w:val="0"/>
        </w:rPr>
        <w:t>６</w:t>
      </w:r>
      <w:r w:rsidRPr="007C4DF2">
        <w:rPr>
          <w:rFonts w:ascii="ＭＳ 明朝" w:hAnsi="ＭＳ 明朝" w:hint="eastAsia"/>
          <w:spacing w:val="0"/>
        </w:rPr>
        <w:t>月以上経過していないもので行い、かつ、その旨を明示して行います。（</w:t>
      </w:r>
      <w:r w:rsidR="00611B96" w:rsidRPr="007C4DF2">
        <w:rPr>
          <w:rFonts w:ascii="ＭＳ 明朝" w:hAnsi="ＭＳ 明朝" w:hint="eastAsia"/>
          <w:spacing w:val="0"/>
        </w:rPr>
        <w:t>３</w:t>
      </w:r>
      <w:r w:rsidRPr="007C4DF2">
        <w:rPr>
          <w:rFonts w:ascii="ＭＳ 明朝" w:hAnsi="ＭＳ 明朝" w:hint="eastAsia"/>
          <w:spacing w:val="0"/>
        </w:rPr>
        <w:t>号）</w:t>
      </w:r>
    </w:p>
    <w:p w14:paraId="1BE8ED93" w14:textId="67050287" w:rsidR="00FD0E42" w:rsidRPr="007C4DF2" w:rsidRDefault="00FD0E42" w:rsidP="00B25470">
      <w:pPr>
        <w:pStyle w:val="a3"/>
        <w:ind w:left="283" w:hangingChars="118" w:hanging="283"/>
        <w:jc w:val="left"/>
        <w:rPr>
          <w:rFonts w:ascii="ＭＳ 明朝" w:hAnsi="ＭＳ 明朝"/>
          <w:spacing w:val="0"/>
        </w:rPr>
      </w:pPr>
      <w:r w:rsidRPr="007C4DF2">
        <w:rPr>
          <w:rFonts w:ascii="ＭＳ 明朝" w:hAnsi="ＭＳ 明朝" w:hint="eastAsia"/>
          <w:spacing w:val="0"/>
        </w:rPr>
        <w:t>□</w:t>
      </w:r>
      <w:r w:rsidR="00B25470" w:rsidRPr="007C4DF2">
        <w:rPr>
          <w:rFonts w:ascii="ＭＳ 明朝" w:hAnsi="ＭＳ 明朝" w:hint="eastAsia"/>
          <w:spacing w:val="0"/>
        </w:rPr>
        <w:t xml:space="preserve">　</w:t>
      </w:r>
      <w:r w:rsidRPr="007C4DF2">
        <w:rPr>
          <w:rFonts w:ascii="ＭＳ 明朝" w:hAnsi="ＭＳ 明朝" w:hint="eastAsia"/>
          <w:spacing w:val="0"/>
        </w:rPr>
        <w:t>圧縮天然ガスを燃料の用に供する一般消費者に販売するときは、その販売に係る消費設備について以下の基準に適合していることを確認した後に行います。(</w:t>
      </w:r>
      <w:r w:rsidR="00611B96" w:rsidRPr="007C4DF2">
        <w:rPr>
          <w:rFonts w:ascii="ＭＳ 明朝" w:hAnsi="ＭＳ 明朝" w:hint="eastAsia"/>
          <w:spacing w:val="0"/>
        </w:rPr>
        <w:t>４</w:t>
      </w:r>
      <w:r w:rsidRPr="007C4DF2">
        <w:rPr>
          <w:rFonts w:ascii="ＭＳ 明朝" w:hAnsi="ＭＳ 明朝" w:hint="eastAsia"/>
          <w:spacing w:val="0"/>
        </w:rPr>
        <w:t>号）</w:t>
      </w:r>
    </w:p>
    <w:p w14:paraId="51EEE928" w14:textId="0868121F" w:rsidR="00FD0E42" w:rsidRPr="007C4DF2" w:rsidRDefault="00FD0E42" w:rsidP="00F6289D">
      <w:pPr>
        <w:pStyle w:val="a3"/>
        <w:ind w:leftChars="202" w:left="707" w:hanging="283"/>
        <w:jc w:val="left"/>
        <w:rPr>
          <w:rFonts w:ascii="ＭＳ 明朝" w:hAnsi="ＭＳ 明朝"/>
          <w:spacing w:val="0"/>
        </w:rPr>
      </w:pPr>
      <w:r w:rsidRPr="007C4DF2">
        <w:rPr>
          <w:rFonts w:ascii="ＭＳ 明朝" w:hAnsi="ＭＳ 明朝" w:hint="eastAsia"/>
          <w:spacing w:val="0"/>
        </w:rPr>
        <w:t>イ</w:t>
      </w:r>
      <w:r w:rsidR="00B25470" w:rsidRPr="007C4DF2">
        <w:rPr>
          <w:rFonts w:ascii="ＭＳ 明朝" w:hAnsi="ＭＳ 明朝" w:hint="eastAsia"/>
          <w:spacing w:val="0"/>
        </w:rPr>
        <w:t xml:space="preserve">　</w:t>
      </w:r>
      <w:r w:rsidR="003E3357">
        <w:rPr>
          <w:rFonts w:ascii="ＭＳ 明朝" w:hAnsi="ＭＳ 明朝" w:hint="eastAsia"/>
          <w:spacing w:val="0"/>
        </w:rPr>
        <w:t>充填</w:t>
      </w:r>
      <w:r w:rsidRPr="007C4DF2">
        <w:rPr>
          <w:rFonts w:ascii="ＭＳ 明朝" w:hAnsi="ＭＳ 明朝" w:hint="eastAsia"/>
          <w:spacing w:val="0"/>
        </w:rPr>
        <w:t>容器等を置く位置は、火気から２ｍ以上の距離が確保されており、かつ、屋外</w:t>
      </w:r>
      <w:r w:rsidR="000A11E0">
        <w:rPr>
          <w:rFonts w:ascii="ＭＳ 明朝" w:hAnsi="ＭＳ 明朝" w:hint="eastAsia"/>
          <w:spacing w:val="0"/>
        </w:rPr>
        <w:t>に置く</w:t>
      </w:r>
      <w:r w:rsidRPr="007C4DF2">
        <w:rPr>
          <w:rFonts w:ascii="ＭＳ 明朝" w:hAnsi="ＭＳ 明朝" w:hint="eastAsia"/>
          <w:spacing w:val="0"/>
        </w:rPr>
        <w:t>こと。</w:t>
      </w:r>
    </w:p>
    <w:p w14:paraId="55738BAE" w14:textId="1B8BE151" w:rsidR="00FD0E42" w:rsidRPr="007C4DF2" w:rsidRDefault="00FD0E42" w:rsidP="00F6289D">
      <w:pPr>
        <w:pStyle w:val="a3"/>
        <w:ind w:leftChars="203" w:left="708" w:hanging="282"/>
        <w:jc w:val="left"/>
        <w:rPr>
          <w:rFonts w:ascii="ＭＳ 明朝" w:hAnsi="ＭＳ 明朝"/>
          <w:spacing w:val="0"/>
        </w:rPr>
      </w:pPr>
      <w:r w:rsidRPr="007C4DF2">
        <w:rPr>
          <w:rFonts w:ascii="ＭＳ 明朝" w:hAnsi="ＭＳ 明朝" w:hint="eastAsia"/>
          <w:spacing w:val="0"/>
        </w:rPr>
        <w:t>ロ</w:t>
      </w:r>
      <w:r w:rsidR="00B25470" w:rsidRPr="007C4DF2">
        <w:rPr>
          <w:rFonts w:ascii="ＭＳ 明朝" w:hAnsi="ＭＳ 明朝" w:hint="eastAsia"/>
          <w:spacing w:val="0"/>
        </w:rPr>
        <w:t xml:space="preserve">　</w:t>
      </w:r>
      <w:r w:rsidR="003E3357">
        <w:rPr>
          <w:rFonts w:ascii="ＭＳ 明朝" w:hAnsi="ＭＳ 明朝" w:hint="eastAsia"/>
          <w:spacing w:val="0"/>
        </w:rPr>
        <w:t>充填</w:t>
      </w:r>
      <w:r w:rsidRPr="007C4DF2">
        <w:rPr>
          <w:rFonts w:ascii="ＭＳ 明朝" w:hAnsi="ＭＳ 明朝" w:hint="eastAsia"/>
          <w:spacing w:val="0"/>
        </w:rPr>
        <w:t>容器等には、湿気、水滴等による腐食を防止する措置が講じてあること。</w:t>
      </w:r>
    </w:p>
    <w:p w14:paraId="4CC27E7B" w14:textId="58B8445F" w:rsidR="00FD0E42" w:rsidRPr="007C4DF2" w:rsidRDefault="00FD0E42" w:rsidP="00F6289D">
      <w:pPr>
        <w:pStyle w:val="a3"/>
        <w:ind w:leftChars="203" w:left="708" w:hanging="282"/>
        <w:jc w:val="left"/>
        <w:rPr>
          <w:rFonts w:ascii="ＭＳ 明朝" w:hAnsi="ＭＳ 明朝"/>
          <w:spacing w:val="0"/>
        </w:rPr>
      </w:pPr>
      <w:r w:rsidRPr="007C4DF2">
        <w:rPr>
          <w:rFonts w:ascii="ＭＳ 明朝" w:hAnsi="ＭＳ 明朝" w:hint="eastAsia"/>
          <w:spacing w:val="0"/>
        </w:rPr>
        <w:t>ハ</w:t>
      </w:r>
      <w:r w:rsidR="00B25470" w:rsidRPr="007C4DF2">
        <w:rPr>
          <w:rFonts w:ascii="ＭＳ 明朝" w:hAnsi="ＭＳ 明朝" w:hint="eastAsia"/>
          <w:spacing w:val="0"/>
        </w:rPr>
        <w:t xml:space="preserve">　</w:t>
      </w:r>
      <w:r w:rsidR="003E3357">
        <w:rPr>
          <w:rFonts w:ascii="ＭＳ 明朝" w:hAnsi="ＭＳ 明朝" w:hint="eastAsia"/>
          <w:spacing w:val="0"/>
        </w:rPr>
        <w:t>充填</w:t>
      </w:r>
      <w:r w:rsidRPr="007C4DF2">
        <w:rPr>
          <w:rFonts w:ascii="ＭＳ 明朝" w:hAnsi="ＭＳ 明朝" w:hint="eastAsia"/>
          <w:spacing w:val="0"/>
        </w:rPr>
        <w:t>容器等を常に</w:t>
      </w:r>
      <w:r w:rsidR="00783638" w:rsidRPr="007C4DF2">
        <w:rPr>
          <w:rFonts w:ascii="ＭＳ 明朝" w:hAnsi="ＭＳ 明朝" w:hint="eastAsia"/>
          <w:spacing w:val="0"/>
        </w:rPr>
        <w:t>40</w:t>
      </w:r>
      <w:r w:rsidR="00411F0B">
        <w:rPr>
          <w:rFonts w:ascii="ＭＳ 明朝" w:hAnsi="ＭＳ 明朝" w:hint="eastAsia"/>
          <w:spacing w:val="0"/>
        </w:rPr>
        <w:t>度</w:t>
      </w:r>
      <w:r w:rsidRPr="007C4DF2">
        <w:rPr>
          <w:rFonts w:ascii="ＭＳ 明朝" w:hAnsi="ＭＳ 明朝" w:hint="eastAsia"/>
          <w:spacing w:val="0"/>
        </w:rPr>
        <w:t>以下に保つこと。</w:t>
      </w:r>
    </w:p>
    <w:p w14:paraId="5C7B2094" w14:textId="71172558" w:rsidR="00FD0E42" w:rsidRPr="007C4DF2" w:rsidRDefault="00FD0E42" w:rsidP="00F6289D">
      <w:pPr>
        <w:pStyle w:val="a3"/>
        <w:ind w:leftChars="202" w:left="707" w:hanging="283"/>
        <w:jc w:val="left"/>
        <w:rPr>
          <w:rFonts w:ascii="ＭＳ 明朝" w:hAnsi="ＭＳ 明朝"/>
          <w:spacing w:val="0"/>
        </w:rPr>
      </w:pPr>
      <w:r w:rsidRPr="007C4DF2">
        <w:rPr>
          <w:rFonts w:ascii="ＭＳ 明朝" w:hAnsi="ＭＳ 明朝" w:hint="eastAsia"/>
          <w:spacing w:val="0"/>
        </w:rPr>
        <w:t>ニ</w:t>
      </w:r>
      <w:r w:rsidR="00B25470" w:rsidRPr="007C4DF2">
        <w:rPr>
          <w:rFonts w:ascii="ＭＳ 明朝" w:hAnsi="ＭＳ 明朝" w:hint="eastAsia"/>
          <w:spacing w:val="0"/>
        </w:rPr>
        <w:t xml:space="preserve">　</w:t>
      </w:r>
      <w:r w:rsidR="003E3357">
        <w:rPr>
          <w:rFonts w:ascii="ＭＳ 明朝" w:hAnsi="ＭＳ 明朝" w:hint="eastAsia"/>
          <w:spacing w:val="0"/>
        </w:rPr>
        <w:t>充填</w:t>
      </w:r>
      <w:r w:rsidRPr="007C4DF2">
        <w:rPr>
          <w:rFonts w:ascii="ＭＳ 明朝" w:hAnsi="ＭＳ 明朝" w:hint="eastAsia"/>
          <w:spacing w:val="0"/>
        </w:rPr>
        <w:t>容器等には、転落、転倒等による衝撃及びバルブの損傷を防止する措置が講</w:t>
      </w:r>
      <w:r w:rsidR="000A11E0">
        <w:rPr>
          <w:rFonts w:ascii="ＭＳ 明朝" w:hAnsi="ＭＳ 明朝" w:hint="eastAsia"/>
          <w:spacing w:val="0"/>
        </w:rPr>
        <w:t>ず</w:t>
      </w:r>
      <w:r w:rsidRPr="007C4DF2">
        <w:rPr>
          <w:rFonts w:ascii="ＭＳ 明朝" w:hAnsi="ＭＳ 明朝" w:hint="eastAsia"/>
          <w:spacing w:val="0"/>
        </w:rPr>
        <w:t>ること。</w:t>
      </w:r>
    </w:p>
    <w:p w14:paraId="7A9DBD2E" w14:textId="74E2D6CD" w:rsidR="00FD0E42" w:rsidRPr="007C4DF2" w:rsidRDefault="00FD0E42" w:rsidP="00F6289D">
      <w:pPr>
        <w:pStyle w:val="a3"/>
        <w:ind w:leftChars="203" w:left="708" w:hanging="282"/>
        <w:jc w:val="left"/>
        <w:rPr>
          <w:rFonts w:ascii="ＭＳ 明朝" w:hAnsi="ＭＳ 明朝"/>
          <w:spacing w:val="0"/>
        </w:rPr>
      </w:pPr>
      <w:r w:rsidRPr="007C4DF2">
        <w:rPr>
          <w:rFonts w:ascii="ＭＳ 明朝" w:hAnsi="ＭＳ 明朝" w:hint="eastAsia"/>
          <w:spacing w:val="0"/>
        </w:rPr>
        <w:t>ホ</w:t>
      </w:r>
      <w:r w:rsidR="00B25470" w:rsidRPr="007C4DF2">
        <w:rPr>
          <w:rFonts w:ascii="ＭＳ 明朝" w:hAnsi="ＭＳ 明朝" w:hint="eastAsia"/>
          <w:spacing w:val="0"/>
        </w:rPr>
        <w:t xml:space="preserve">　</w:t>
      </w:r>
      <w:r w:rsidR="003E3357">
        <w:rPr>
          <w:rFonts w:ascii="ＭＳ 明朝" w:hAnsi="ＭＳ 明朝" w:hint="eastAsia"/>
          <w:spacing w:val="0"/>
        </w:rPr>
        <w:t>充填</w:t>
      </w:r>
      <w:r w:rsidRPr="007C4DF2">
        <w:rPr>
          <w:rFonts w:ascii="ＭＳ 明朝" w:hAnsi="ＭＳ 明朝" w:hint="eastAsia"/>
          <w:spacing w:val="0"/>
        </w:rPr>
        <w:t>容器等と閉止弁との間には、高圧側の耐圧性能及び気密性能並びに調整圧力及び閉そく圧力が省令に規定された基準に適合する調整器を設けること。</w:t>
      </w:r>
    </w:p>
    <w:p w14:paraId="106F91BD" w14:textId="41C3D256" w:rsidR="00FD0E42" w:rsidRPr="007C4DF2" w:rsidRDefault="00FD0E42" w:rsidP="00F6289D">
      <w:pPr>
        <w:pStyle w:val="a3"/>
        <w:ind w:leftChars="203" w:left="708" w:hanging="282"/>
        <w:jc w:val="left"/>
        <w:rPr>
          <w:rFonts w:ascii="ＭＳ 明朝" w:hAnsi="ＭＳ 明朝"/>
          <w:spacing w:val="0"/>
        </w:rPr>
      </w:pPr>
      <w:r w:rsidRPr="007C4DF2">
        <w:rPr>
          <w:rFonts w:ascii="ＭＳ 明朝" w:hAnsi="ＭＳ 明朝" w:hint="eastAsia"/>
          <w:spacing w:val="0"/>
        </w:rPr>
        <w:t>ヘ</w:t>
      </w:r>
      <w:r w:rsidR="00B25470" w:rsidRPr="007C4DF2">
        <w:rPr>
          <w:rFonts w:ascii="ＭＳ 明朝" w:hAnsi="ＭＳ 明朝" w:hint="eastAsia"/>
          <w:spacing w:val="0"/>
        </w:rPr>
        <w:t xml:space="preserve">　</w:t>
      </w:r>
      <w:r w:rsidRPr="007C4DF2">
        <w:rPr>
          <w:rFonts w:ascii="ＭＳ 明朝" w:hAnsi="ＭＳ 明朝" w:hint="eastAsia"/>
          <w:spacing w:val="0"/>
        </w:rPr>
        <w:t>配管には、</w:t>
      </w:r>
      <w:r w:rsidR="003E3357">
        <w:rPr>
          <w:rFonts w:ascii="ＭＳ 明朝" w:hAnsi="ＭＳ 明朝" w:hint="eastAsia"/>
          <w:spacing w:val="0"/>
        </w:rPr>
        <w:t>充填</w:t>
      </w:r>
      <w:r w:rsidRPr="007C4DF2">
        <w:rPr>
          <w:rFonts w:ascii="ＭＳ 明朝" w:hAnsi="ＭＳ 明朝" w:hint="eastAsia"/>
          <w:spacing w:val="0"/>
        </w:rPr>
        <w:t>容器等と調整器との間の部分にあっては、省令</w:t>
      </w:r>
      <w:r w:rsidR="00D571F4">
        <w:rPr>
          <w:rFonts w:ascii="ＭＳ 明朝" w:hAnsi="ＭＳ 明朝" w:hint="eastAsia"/>
          <w:spacing w:val="0"/>
        </w:rPr>
        <w:t>に</w:t>
      </w:r>
      <w:r w:rsidRPr="007C4DF2">
        <w:rPr>
          <w:rFonts w:ascii="ＭＳ 明朝" w:hAnsi="ＭＳ 明朝" w:hint="eastAsia"/>
          <w:spacing w:val="0"/>
        </w:rPr>
        <w:t>規定された基準に適合する管を使用すること。</w:t>
      </w:r>
    </w:p>
    <w:p w14:paraId="2336B53C" w14:textId="77777777" w:rsidR="00FD0E42" w:rsidRPr="007C4DF2" w:rsidRDefault="00FD0E42" w:rsidP="00F6289D">
      <w:pPr>
        <w:pStyle w:val="a3"/>
        <w:ind w:leftChars="203" w:left="708" w:hanging="282"/>
        <w:jc w:val="left"/>
        <w:rPr>
          <w:rFonts w:ascii="ＭＳ 明朝" w:hAnsi="ＭＳ 明朝"/>
          <w:spacing w:val="0"/>
        </w:rPr>
      </w:pPr>
      <w:r w:rsidRPr="007C4DF2">
        <w:rPr>
          <w:rFonts w:ascii="ＭＳ 明朝" w:hAnsi="ＭＳ 明朝" w:hint="eastAsia"/>
          <w:spacing w:val="0"/>
        </w:rPr>
        <w:t>ト</w:t>
      </w:r>
      <w:r w:rsidR="00B25470" w:rsidRPr="007C4DF2">
        <w:rPr>
          <w:rFonts w:ascii="ＭＳ 明朝" w:hAnsi="ＭＳ 明朝" w:hint="eastAsia"/>
          <w:spacing w:val="0"/>
        </w:rPr>
        <w:t xml:space="preserve">　</w:t>
      </w:r>
      <w:r w:rsidRPr="007C4DF2">
        <w:rPr>
          <w:rFonts w:ascii="ＭＳ 明朝" w:hAnsi="ＭＳ 明朝" w:hint="eastAsia"/>
          <w:spacing w:val="0"/>
        </w:rPr>
        <w:t>硬質管以外の管と硬質管又は調整器とを接続するときは、その部分をホースバンドで締め付けること。</w:t>
      </w:r>
    </w:p>
    <w:p w14:paraId="04D393C5" w14:textId="4E5A18A7" w:rsidR="00FD0E42" w:rsidRPr="007C4DF2" w:rsidRDefault="00FD0E42" w:rsidP="00F6289D">
      <w:pPr>
        <w:pStyle w:val="a3"/>
        <w:tabs>
          <w:tab w:val="left" w:pos="709"/>
        </w:tabs>
        <w:ind w:leftChars="203" w:left="707" w:hangingChars="117" w:hanging="281"/>
        <w:jc w:val="left"/>
        <w:rPr>
          <w:rFonts w:ascii="ＭＳ 明朝" w:hAnsi="ＭＳ 明朝"/>
          <w:spacing w:val="0"/>
        </w:rPr>
      </w:pPr>
      <w:r w:rsidRPr="007C4DF2">
        <w:rPr>
          <w:rFonts w:ascii="ＭＳ 明朝" w:hAnsi="ＭＳ 明朝" w:hint="eastAsia"/>
          <w:spacing w:val="0"/>
        </w:rPr>
        <w:t>チ</w:t>
      </w:r>
      <w:r w:rsidR="00B25470" w:rsidRPr="007C4DF2">
        <w:rPr>
          <w:rFonts w:ascii="ＭＳ 明朝" w:hAnsi="ＭＳ 明朝" w:hint="eastAsia"/>
          <w:spacing w:val="0"/>
        </w:rPr>
        <w:t xml:space="preserve">　</w:t>
      </w:r>
      <w:r w:rsidRPr="007C4DF2">
        <w:rPr>
          <w:rFonts w:ascii="ＭＳ 明朝" w:hAnsi="ＭＳ 明朝" w:hint="eastAsia"/>
          <w:spacing w:val="0"/>
        </w:rPr>
        <w:t>調整器と閉止弁との間の配管は、設置工事終了後に気密試験を行い</w:t>
      </w:r>
      <w:r w:rsidR="00D571F4">
        <w:rPr>
          <w:rFonts w:ascii="ＭＳ 明朝" w:hAnsi="ＭＳ 明朝" w:hint="eastAsia"/>
          <w:spacing w:val="0"/>
        </w:rPr>
        <w:t>、</w:t>
      </w:r>
      <w:r w:rsidRPr="007C4DF2">
        <w:rPr>
          <w:rFonts w:ascii="ＭＳ 明朝" w:hAnsi="ＭＳ 明朝" w:hint="eastAsia"/>
          <w:spacing w:val="0"/>
        </w:rPr>
        <w:t>これに合格していること。</w:t>
      </w:r>
    </w:p>
    <w:p w14:paraId="43D89F4B" w14:textId="5E498508" w:rsidR="00FD0E42" w:rsidRPr="007C4DF2" w:rsidRDefault="00FD0E42" w:rsidP="00B25470">
      <w:pPr>
        <w:pStyle w:val="a3"/>
        <w:ind w:left="283" w:hangingChars="118" w:hanging="283"/>
        <w:jc w:val="left"/>
        <w:rPr>
          <w:rFonts w:ascii="ＭＳ 明朝" w:hAnsi="ＭＳ 明朝"/>
          <w:spacing w:val="0"/>
        </w:rPr>
      </w:pPr>
      <w:r w:rsidRPr="007C4DF2">
        <w:rPr>
          <w:rFonts w:ascii="ＭＳ 明朝" w:hAnsi="ＭＳ 明朝" w:hint="eastAsia"/>
          <w:spacing w:val="0"/>
        </w:rPr>
        <w:t>□</w:t>
      </w:r>
      <w:r w:rsidR="00B25470" w:rsidRPr="007C4DF2">
        <w:rPr>
          <w:rFonts w:ascii="ＭＳ 明朝" w:hAnsi="ＭＳ 明朝" w:hint="eastAsia"/>
          <w:spacing w:val="0"/>
        </w:rPr>
        <w:t xml:space="preserve">　</w:t>
      </w:r>
      <w:r w:rsidRPr="007C4DF2">
        <w:rPr>
          <w:rFonts w:ascii="ＭＳ 明朝" w:hAnsi="ＭＳ 明朝" w:hint="eastAsia"/>
          <w:spacing w:val="0"/>
        </w:rPr>
        <w:t>圧縮天然ガスを一般消費者に販売するので、配管の気密試験のための設備を備えます。（</w:t>
      </w:r>
      <w:r w:rsidR="00783638" w:rsidRPr="007C4DF2">
        <w:rPr>
          <w:rFonts w:ascii="ＭＳ 明朝" w:hAnsi="ＭＳ 明朝" w:hint="eastAsia"/>
          <w:spacing w:val="0"/>
        </w:rPr>
        <w:t>５</w:t>
      </w:r>
      <w:r w:rsidRPr="007C4DF2">
        <w:rPr>
          <w:rFonts w:ascii="ＭＳ 明朝" w:hAnsi="ＭＳ 明朝" w:hint="eastAsia"/>
          <w:spacing w:val="0"/>
        </w:rPr>
        <w:t>号）</w:t>
      </w:r>
    </w:p>
    <w:p w14:paraId="0E60F1A0" w14:textId="73A76FC8" w:rsidR="00C470E4" w:rsidRPr="00B80B70" w:rsidRDefault="00C470E4" w:rsidP="00B80B70">
      <w:pPr>
        <w:widowControl/>
        <w:jc w:val="left"/>
        <w:rPr>
          <w:rFonts w:ascii="ＭＳ 明朝" w:hAnsi="ＭＳ 明朝" w:cs="ＭＳ 明朝" w:hint="eastAsia"/>
          <w:kern w:val="0"/>
          <w:sz w:val="24"/>
        </w:rPr>
      </w:pPr>
    </w:p>
    <w:sectPr w:rsidR="00C470E4" w:rsidRPr="00B80B70" w:rsidSect="00783638">
      <w:footerReference w:type="default" r:id="rId7"/>
      <w:pgSz w:w="11906" w:h="16838"/>
      <w:pgMar w:top="1134" w:right="850"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96CB" w14:textId="77777777" w:rsidR="002D604F" w:rsidRDefault="002D604F" w:rsidP="0057610C">
      <w:r>
        <w:separator/>
      </w:r>
    </w:p>
  </w:endnote>
  <w:endnote w:type="continuationSeparator" w:id="0">
    <w:p w14:paraId="68071DE0" w14:textId="77777777" w:rsidR="002D604F" w:rsidRDefault="002D604F" w:rsidP="0057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421915"/>
      <w:docPartObj>
        <w:docPartGallery w:val="Page Numbers (Bottom of Page)"/>
        <w:docPartUnique/>
      </w:docPartObj>
    </w:sdtPr>
    <w:sdtEndPr/>
    <w:sdtContent>
      <w:p w14:paraId="77256886" w14:textId="20CA81DB" w:rsidR="00572E12" w:rsidRDefault="00572E12">
        <w:pPr>
          <w:pStyle w:val="ad"/>
          <w:jc w:val="center"/>
        </w:pPr>
        <w:r>
          <w:fldChar w:fldCharType="begin"/>
        </w:r>
        <w:r>
          <w:instrText>PAGE   \* MERGEFORMAT</w:instrText>
        </w:r>
        <w:r>
          <w:fldChar w:fldCharType="separate"/>
        </w:r>
        <w:r>
          <w:rPr>
            <w:lang w:val="ja-JP"/>
          </w:rPr>
          <w:t>2</w:t>
        </w:r>
        <w:r>
          <w:fldChar w:fldCharType="end"/>
        </w:r>
      </w:p>
    </w:sdtContent>
  </w:sdt>
  <w:p w14:paraId="6098EE1E" w14:textId="77777777" w:rsidR="00572E12" w:rsidRDefault="00572E1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A4C8" w14:textId="77777777" w:rsidR="002D604F" w:rsidRDefault="002D604F" w:rsidP="0057610C">
      <w:r>
        <w:separator/>
      </w:r>
    </w:p>
  </w:footnote>
  <w:footnote w:type="continuationSeparator" w:id="0">
    <w:p w14:paraId="2A8C8D84" w14:textId="77777777" w:rsidR="002D604F" w:rsidRDefault="002D604F" w:rsidP="00576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FA"/>
    <w:rsid w:val="00000E55"/>
    <w:rsid w:val="00052844"/>
    <w:rsid w:val="0005389D"/>
    <w:rsid w:val="00064D22"/>
    <w:rsid w:val="00071C0C"/>
    <w:rsid w:val="000903B4"/>
    <w:rsid w:val="000A11E0"/>
    <w:rsid w:val="000A4F22"/>
    <w:rsid w:val="000A6115"/>
    <w:rsid w:val="000C387C"/>
    <w:rsid w:val="000C660D"/>
    <w:rsid w:val="000E10D8"/>
    <w:rsid w:val="00126F0C"/>
    <w:rsid w:val="00134452"/>
    <w:rsid w:val="00144EE5"/>
    <w:rsid w:val="00161BE7"/>
    <w:rsid w:val="00165044"/>
    <w:rsid w:val="00171413"/>
    <w:rsid w:val="0019256F"/>
    <w:rsid w:val="001A04C1"/>
    <w:rsid w:val="001D345A"/>
    <w:rsid w:val="001E1528"/>
    <w:rsid w:val="001E3170"/>
    <w:rsid w:val="001E348F"/>
    <w:rsid w:val="001F07AF"/>
    <w:rsid w:val="00206EC7"/>
    <w:rsid w:val="002120C9"/>
    <w:rsid w:val="002138EA"/>
    <w:rsid w:val="00217329"/>
    <w:rsid w:val="002458BB"/>
    <w:rsid w:val="002464C6"/>
    <w:rsid w:val="00252A0C"/>
    <w:rsid w:val="002623E5"/>
    <w:rsid w:val="002800C7"/>
    <w:rsid w:val="00294F41"/>
    <w:rsid w:val="002B29FA"/>
    <w:rsid w:val="002B77C3"/>
    <w:rsid w:val="002C2C39"/>
    <w:rsid w:val="002D03EF"/>
    <w:rsid w:val="002D604F"/>
    <w:rsid w:val="002F7E80"/>
    <w:rsid w:val="003306B7"/>
    <w:rsid w:val="00330C6A"/>
    <w:rsid w:val="00342F9B"/>
    <w:rsid w:val="003527FB"/>
    <w:rsid w:val="0035329F"/>
    <w:rsid w:val="003A3B47"/>
    <w:rsid w:val="003C1B12"/>
    <w:rsid w:val="003C1D2B"/>
    <w:rsid w:val="003D3B20"/>
    <w:rsid w:val="003E2DFF"/>
    <w:rsid w:val="003E3357"/>
    <w:rsid w:val="003F4388"/>
    <w:rsid w:val="0040113F"/>
    <w:rsid w:val="00401712"/>
    <w:rsid w:val="004075D7"/>
    <w:rsid w:val="0040761C"/>
    <w:rsid w:val="00411862"/>
    <w:rsid w:val="00411F0B"/>
    <w:rsid w:val="00415B4D"/>
    <w:rsid w:val="00427DF8"/>
    <w:rsid w:val="0043465B"/>
    <w:rsid w:val="00435AB5"/>
    <w:rsid w:val="00441220"/>
    <w:rsid w:val="004429F9"/>
    <w:rsid w:val="00443789"/>
    <w:rsid w:val="00457B23"/>
    <w:rsid w:val="00463358"/>
    <w:rsid w:val="00477319"/>
    <w:rsid w:val="004D133C"/>
    <w:rsid w:val="004E4841"/>
    <w:rsid w:val="00511E31"/>
    <w:rsid w:val="00514605"/>
    <w:rsid w:val="0054730E"/>
    <w:rsid w:val="00554270"/>
    <w:rsid w:val="00556DC7"/>
    <w:rsid w:val="00563748"/>
    <w:rsid w:val="00572E12"/>
    <w:rsid w:val="0057610C"/>
    <w:rsid w:val="00576D1F"/>
    <w:rsid w:val="00580FC5"/>
    <w:rsid w:val="00582964"/>
    <w:rsid w:val="00591DD8"/>
    <w:rsid w:val="005976FF"/>
    <w:rsid w:val="005B1572"/>
    <w:rsid w:val="005E0023"/>
    <w:rsid w:val="005E0E1E"/>
    <w:rsid w:val="005E18E5"/>
    <w:rsid w:val="005E531D"/>
    <w:rsid w:val="00611B96"/>
    <w:rsid w:val="00620D54"/>
    <w:rsid w:val="00634C76"/>
    <w:rsid w:val="0063712A"/>
    <w:rsid w:val="00653556"/>
    <w:rsid w:val="00657E00"/>
    <w:rsid w:val="00677052"/>
    <w:rsid w:val="00681979"/>
    <w:rsid w:val="006A6E27"/>
    <w:rsid w:val="006B394D"/>
    <w:rsid w:val="006C7321"/>
    <w:rsid w:val="006F1D47"/>
    <w:rsid w:val="007004CC"/>
    <w:rsid w:val="00716871"/>
    <w:rsid w:val="007312DE"/>
    <w:rsid w:val="007362EA"/>
    <w:rsid w:val="007445AD"/>
    <w:rsid w:val="00783638"/>
    <w:rsid w:val="0079289A"/>
    <w:rsid w:val="007A7ED2"/>
    <w:rsid w:val="007B7245"/>
    <w:rsid w:val="007B74A8"/>
    <w:rsid w:val="007C4DF2"/>
    <w:rsid w:val="007C63DE"/>
    <w:rsid w:val="007D118A"/>
    <w:rsid w:val="007E29F4"/>
    <w:rsid w:val="0083570E"/>
    <w:rsid w:val="0083644B"/>
    <w:rsid w:val="008A7BFE"/>
    <w:rsid w:val="008D070A"/>
    <w:rsid w:val="008F4FD9"/>
    <w:rsid w:val="009603CA"/>
    <w:rsid w:val="0096516D"/>
    <w:rsid w:val="0096678C"/>
    <w:rsid w:val="00996D36"/>
    <w:rsid w:val="009C2B1C"/>
    <w:rsid w:val="009C44D8"/>
    <w:rsid w:val="009E5405"/>
    <w:rsid w:val="009F09EA"/>
    <w:rsid w:val="00A11F40"/>
    <w:rsid w:val="00A21806"/>
    <w:rsid w:val="00A3063D"/>
    <w:rsid w:val="00A47A76"/>
    <w:rsid w:val="00A63967"/>
    <w:rsid w:val="00A64850"/>
    <w:rsid w:val="00A74999"/>
    <w:rsid w:val="00A770AB"/>
    <w:rsid w:val="00A77C35"/>
    <w:rsid w:val="00A92396"/>
    <w:rsid w:val="00AC4FDE"/>
    <w:rsid w:val="00AD7ECD"/>
    <w:rsid w:val="00AE2B49"/>
    <w:rsid w:val="00B03A0A"/>
    <w:rsid w:val="00B11560"/>
    <w:rsid w:val="00B25470"/>
    <w:rsid w:val="00B45232"/>
    <w:rsid w:val="00B54546"/>
    <w:rsid w:val="00B80B70"/>
    <w:rsid w:val="00B813A3"/>
    <w:rsid w:val="00B92081"/>
    <w:rsid w:val="00BD14C0"/>
    <w:rsid w:val="00C11B3A"/>
    <w:rsid w:val="00C21434"/>
    <w:rsid w:val="00C2184F"/>
    <w:rsid w:val="00C447CA"/>
    <w:rsid w:val="00C470E4"/>
    <w:rsid w:val="00C8367A"/>
    <w:rsid w:val="00C96B46"/>
    <w:rsid w:val="00CA2F4A"/>
    <w:rsid w:val="00CA6149"/>
    <w:rsid w:val="00CB2050"/>
    <w:rsid w:val="00CB7384"/>
    <w:rsid w:val="00CC203E"/>
    <w:rsid w:val="00CE1A72"/>
    <w:rsid w:val="00CE5861"/>
    <w:rsid w:val="00CF08AA"/>
    <w:rsid w:val="00CF4B51"/>
    <w:rsid w:val="00D12DD8"/>
    <w:rsid w:val="00D1438F"/>
    <w:rsid w:val="00D571F4"/>
    <w:rsid w:val="00D6646A"/>
    <w:rsid w:val="00DD6260"/>
    <w:rsid w:val="00E14F7A"/>
    <w:rsid w:val="00E467FA"/>
    <w:rsid w:val="00E5365D"/>
    <w:rsid w:val="00E62E95"/>
    <w:rsid w:val="00E633DA"/>
    <w:rsid w:val="00E66CAC"/>
    <w:rsid w:val="00E7294C"/>
    <w:rsid w:val="00E97B4D"/>
    <w:rsid w:val="00EA097D"/>
    <w:rsid w:val="00EB719C"/>
    <w:rsid w:val="00ED045B"/>
    <w:rsid w:val="00EE5789"/>
    <w:rsid w:val="00F3321D"/>
    <w:rsid w:val="00F42945"/>
    <w:rsid w:val="00F50ECA"/>
    <w:rsid w:val="00F5525F"/>
    <w:rsid w:val="00F56AC0"/>
    <w:rsid w:val="00F6289D"/>
    <w:rsid w:val="00F744A7"/>
    <w:rsid w:val="00F7798D"/>
    <w:rsid w:val="00FA0224"/>
    <w:rsid w:val="00FB3E4B"/>
    <w:rsid w:val="00FC5489"/>
    <w:rsid w:val="00FC7F68"/>
    <w:rsid w:val="00FD0E42"/>
    <w:rsid w:val="00FE2580"/>
    <w:rsid w:val="00FE3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9EE0E1"/>
  <w15:chartTrackingRefBased/>
  <w15:docId w15:val="{90F163DC-13F9-432B-96D2-93773543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57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33" w:lineRule="exact"/>
      <w:jc w:val="both"/>
    </w:pPr>
    <w:rPr>
      <w:rFonts w:cs="ＭＳ 明朝"/>
      <w:spacing w:val="5"/>
      <w:sz w:val="24"/>
      <w:szCs w:val="24"/>
    </w:rPr>
  </w:style>
  <w:style w:type="paragraph" w:customStyle="1" w:styleId="a4">
    <w:name w:val="一太郎８/９"/>
    <w:rsid w:val="0083570E"/>
    <w:pPr>
      <w:widowControl w:val="0"/>
      <w:wordWrap w:val="0"/>
      <w:autoSpaceDE w:val="0"/>
      <w:autoSpaceDN w:val="0"/>
      <w:adjustRightInd w:val="0"/>
      <w:spacing w:line="388" w:lineRule="atLeast"/>
      <w:jc w:val="both"/>
    </w:pPr>
    <w:rPr>
      <w:rFonts w:ascii="ＭＳ 明朝"/>
      <w:spacing w:val="4"/>
      <w:sz w:val="24"/>
      <w:szCs w:val="24"/>
    </w:rPr>
  </w:style>
  <w:style w:type="paragraph" w:styleId="a5">
    <w:name w:val="Balloon Text"/>
    <w:basedOn w:val="a"/>
    <w:link w:val="a6"/>
    <w:rsid w:val="002623E5"/>
    <w:rPr>
      <w:rFonts w:ascii="Arial" w:eastAsia="ＭＳ ゴシック" w:hAnsi="Arial"/>
      <w:sz w:val="18"/>
      <w:szCs w:val="18"/>
    </w:rPr>
  </w:style>
  <w:style w:type="character" w:customStyle="1" w:styleId="a6">
    <w:name w:val="吹き出し (文字)"/>
    <w:link w:val="a5"/>
    <w:rsid w:val="002623E5"/>
    <w:rPr>
      <w:rFonts w:ascii="Arial" w:eastAsia="ＭＳ ゴシック" w:hAnsi="Arial" w:cs="Times New Roman"/>
      <w:kern w:val="2"/>
      <w:sz w:val="18"/>
      <w:szCs w:val="18"/>
    </w:rPr>
  </w:style>
  <w:style w:type="table" w:styleId="a7">
    <w:name w:val="Table Grid"/>
    <w:basedOn w:val="a1"/>
    <w:rsid w:val="00C1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4075D7"/>
    <w:rPr>
      <w:sz w:val="18"/>
      <w:szCs w:val="18"/>
    </w:rPr>
  </w:style>
  <w:style w:type="paragraph" w:styleId="a9">
    <w:name w:val="annotation text"/>
    <w:basedOn w:val="a"/>
    <w:link w:val="aa"/>
    <w:rsid w:val="004075D7"/>
    <w:pPr>
      <w:jc w:val="left"/>
    </w:pPr>
  </w:style>
  <w:style w:type="character" w:customStyle="1" w:styleId="aa">
    <w:name w:val="コメント文字列 (文字)"/>
    <w:basedOn w:val="a0"/>
    <w:link w:val="a9"/>
    <w:rsid w:val="004075D7"/>
    <w:rPr>
      <w:kern w:val="2"/>
      <w:sz w:val="21"/>
      <w:szCs w:val="24"/>
    </w:rPr>
  </w:style>
  <w:style w:type="paragraph" w:styleId="ab">
    <w:name w:val="header"/>
    <w:basedOn w:val="a"/>
    <w:link w:val="ac"/>
    <w:rsid w:val="0057610C"/>
    <w:pPr>
      <w:tabs>
        <w:tab w:val="center" w:pos="4252"/>
        <w:tab w:val="right" w:pos="8504"/>
      </w:tabs>
      <w:snapToGrid w:val="0"/>
    </w:pPr>
  </w:style>
  <w:style w:type="character" w:customStyle="1" w:styleId="ac">
    <w:name w:val="ヘッダー (文字)"/>
    <w:basedOn w:val="a0"/>
    <w:link w:val="ab"/>
    <w:rsid w:val="0057610C"/>
    <w:rPr>
      <w:kern w:val="2"/>
      <w:sz w:val="21"/>
      <w:szCs w:val="24"/>
    </w:rPr>
  </w:style>
  <w:style w:type="paragraph" w:styleId="ad">
    <w:name w:val="footer"/>
    <w:basedOn w:val="a"/>
    <w:link w:val="ae"/>
    <w:uiPriority w:val="99"/>
    <w:rsid w:val="0057610C"/>
    <w:pPr>
      <w:tabs>
        <w:tab w:val="center" w:pos="4252"/>
        <w:tab w:val="right" w:pos="8504"/>
      </w:tabs>
      <w:snapToGrid w:val="0"/>
    </w:pPr>
  </w:style>
  <w:style w:type="character" w:customStyle="1" w:styleId="ae">
    <w:name w:val="フッター (文字)"/>
    <w:basedOn w:val="a0"/>
    <w:link w:val="ad"/>
    <w:uiPriority w:val="99"/>
    <w:rsid w:val="005761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FAA63-B4D7-4065-8E61-7AD09C17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774</Words>
  <Characters>37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高圧ガス販売事業届書</vt:lpstr>
      <vt:lpstr>高圧ガス販売事業届書</vt:lpstr>
    </vt:vector>
  </TitlesOfParts>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2022-03-18T07:19:00Z</cp:lastPrinted>
  <dcterms:created xsi:type="dcterms:W3CDTF">2022-03-28T04:34:00Z</dcterms:created>
  <dcterms:modified xsi:type="dcterms:W3CDTF">2022-06-25T11:29:00Z</dcterms:modified>
</cp:coreProperties>
</file>